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BAFF" w14:textId="77777777" w:rsidR="00E5189F" w:rsidRPr="00477F50" w:rsidRDefault="00E5189F" w:rsidP="00CC2228">
      <w:pPr>
        <w:tabs>
          <w:tab w:val="left" w:pos="2835"/>
        </w:tabs>
        <w:ind w:firstLine="540"/>
        <w:jc w:val="right"/>
        <w:rPr>
          <w:b/>
        </w:rPr>
      </w:pPr>
      <w:bookmarkStart w:id="0" w:name="_Hlk73801665"/>
      <w:r w:rsidRPr="00477F50">
        <w:rPr>
          <w:b/>
        </w:rPr>
        <w:t xml:space="preserve">Приложение 1 </w:t>
      </w:r>
    </w:p>
    <w:p w14:paraId="4724A805" w14:textId="77777777" w:rsidR="00E5189F" w:rsidRPr="00477F50" w:rsidRDefault="00E5189F" w:rsidP="00CC2228">
      <w:pPr>
        <w:tabs>
          <w:tab w:val="left" w:pos="2835"/>
        </w:tabs>
        <w:ind w:firstLine="540"/>
        <w:jc w:val="right"/>
        <w:rPr>
          <w:b/>
        </w:rPr>
      </w:pPr>
      <w:r w:rsidRPr="00477F50">
        <w:rPr>
          <w:b/>
        </w:rPr>
        <w:t>к Тендерной документации</w:t>
      </w:r>
    </w:p>
    <w:p w14:paraId="644EAA7F" w14:textId="77777777" w:rsidR="00E5189F" w:rsidRPr="00477F50" w:rsidRDefault="00E5189F" w:rsidP="00CC2228">
      <w:pPr>
        <w:ind w:firstLine="851"/>
        <w:jc w:val="both"/>
        <w:rPr>
          <w:b/>
          <w:color w:val="000000"/>
        </w:rPr>
      </w:pPr>
    </w:p>
    <w:p w14:paraId="38EFAC72" w14:textId="77777777" w:rsidR="00E5189F" w:rsidRPr="00477F50" w:rsidRDefault="00E5189F" w:rsidP="00CC2228">
      <w:pPr>
        <w:ind w:firstLine="851"/>
        <w:jc w:val="both"/>
        <w:rPr>
          <w:b/>
          <w:color w:val="000000"/>
        </w:rPr>
      </w:pPr>
    </w:p>
    <w:p w14:paraId="5DB750E0" w14:textId="7285E792" w:rsidR="00E03293" w:rsidRPr="004A07B3" w:rsidRDefault="00E03293" w:rsidP="00CC2228">
      <w:pPr>
        <w:ind w:firstLine="851"/>
        <w:jc w:val="both"/>
        <w:rPr>
          <w:b/>
          <w:bCs/>
        </w:rPr>
      </w:pPr>
      <w:r w:rsidRPr="004A07B3">
        <w:rPr>
          <w:b/>
          <w:color w:val="000000"/>
        </w:rPr>
        <w:t xml:space="preserve">- </w:t>
      </w:r>
      <w:r w:rsidR="00224106" w:rsidRPr="004A07B3">
        <w:rPr>
          <w:b/>
          <w:color w:val="000000"/>
        </w:rPr>
        <w:t>Лот № 1 «Маска для взрослых со встроенной манжетой в области носа пациента, с трубкой кислородной 2,1 м ЭКО (без ПВХ), МРТ совместима» в количестве 200 (двести) штук на общую сумму 211 800 (двести одиннадцать тысяч восемьсот) тенге.</w:t>
      </w:r>
    </w:p>
    <w:p w14:paraId="077B388D" w14:textId="77777777" w:rsidR="00224106" w:rsidRDefault="00224106" w:rsidP="00CC2228">
      <w:pPr>
        <w:ind w:firstLine="851"/>
        <w:jc w:val="both"/>
      </w:pPr>
      <w:r w:rsidRPr="004A07B3">
        <w:t>Маска  кислородная</w:t>
      </w:r>
      <w:r w:rsidRPr="00224106">
        <w:t xml:space="preserve"> взрослая для </w:t>
      </w:r>
      <w:proofErr w:type="spellStart"/>
      <w:r w:rsidRPr="00224106">
        <w:t>кислородотерапии</w:t>
      </w:r>
      <w:proofErr w:type="spellEnd"/>
      <w:r w:rsidRPr="00224106">
        <w:t xml:space="preserve">  средней концентрации (для потока 5л/мин-35%, 6л/мин-40%, 8л/мин-50%).  </w:t>
      </w:r>
    </w:p>
    <w:p w14:paraId="430EE145" w14:textId="4DB72E62" w:rsidR="00224106" w:rsidRDefault="00224106" w:rsidP="00CC2228">
      <w:pPr>
        <w:ind w:firstLine="851"/>
        <w:jc w:val="both"/>
      </w:pPr>
      <w:r w:rsidRPr="00224106">
        <w:t xml:space="preserve">Корпус маски выполнен по анатомической схеме с уникальной изогнутой в виде гребня конструкцией носовой части, обеспечивающий минимальное «мёртвое пространство» и одновременно конструкция этой части маски придаёт требуемое расположение встроенной манжеты в области носа пациента. Гребневидная носовая часть маски в случае возможной утечки </w:t>
      </w:r>
      <w:proofErr w:type="gramStart"/>
      <w:r w:rsidRPr="00224106">
        <w:t>из</w:t>
      </w:r>
      <w:proofErr w:type="gramEnd"/>
      <w:r w:rsidRPr="00224106">
        <w:t xml:space="preserve"> </w:t>
      </w:r>
      <w:proofErr w:type="gramStart"/>
      <w:r w:rsidRPr="00224106">
        <w:t>под</w:t>
      </w:r>
      <w:proofErr w:type="gramEnd"/>
      <w:r w:rsidRPr="00224106">
        <w:t xml:space="preserve"> манжеты исключает попадание струи  кислорода в глаза пациента. </w:t>
      </w:r>
      <w:proofErr w:type="spellStart"/>
      <w:r w:rsidRPr="00224106">
        <w:t>Атравматичная</w:t>
      </w:r>
      <w:proofErr w:type="spellEnd"/>
      <w:r w:rsidRPr="00224106">
        <w:t xml:space="preserve"> манжета анатомического рельефа плоская профилированная, расширяющаяся под подбородок для прилегающего охвата подбородка при наложении на лицо пациента. Подбородочная часть манжеты выполнена по двухступенчатой схеме - «под подбородок» и «на подбородок», обеспечивающей герметизацию при прилегании к лицам пациентов различной анатомии. Манжета в носовой части имеет поперечное внутренне армирование, которое обеспечивает плотное, но не травматичное прилегание в наиболее сложной части лица по анатомическому строению. Эластомерный держатель проводится как «под ушами» - не травмируется верхняя часть уха, так и «над ушами» в зависимости от анатомических особенностей головы пациента, с </w:t>
      </w:r>
      <w:proofErr w:type="spellStart"/>
      <w:r w:rsidRPr="00224106">
        <w:t>смесеобразующими</w:t>
      </w:r>
      <w:proofErr w:type="spellEnd"/>
      <w:r w:rsidRPr="00224106">
        <w:t xml:space="preserve"> отверстиями симметричными  продольно профилированными лицевыми и подбородочными. Маска с кислородной </w:t>
      </w:r>
      <w:proofErr w:type="spellStart"/>
      <w:r w:rsidRPr="00224106">
        <w:t>продольноармированной</w:t>
      </w:r>
      <w:proofErr w:type="spellEnd"/>
      <w:r w:rsidRPr="00224106">
        <w:t xml:space="preserve"> трубкой длиной не менее 2,0 м. Требуемый состав технологических материалов: полипропилен, полиэтилен. Без ПВХ. Экологически чистая при производстве и утилизации.</w:t>
      </w:r>
    </w:p>
    <w:p w14:paraId="642BDE9A" w14:textId="77777777" w:rsidR="00224106" w:rsidRDefault="00224106" w:rsidP="00CC2228">
      <w:pPr>
        <w:ind w:firstLine="851"/>
        <w:jc w:val="both"/>
      </w:pPr>
    </w:p>
    <w:bookmarkEnd w:id="0"/>
    <w:p w14:paraId="2F4C2B01" w14:textId="77777777" w:rsidR="00224106" w:rsidRDefault="00224106" w:rsidP="00CC2228">
      <w:pPr>
        <w:ind w:firstLine="851"/>
        <w:jc w:val="right"/>
        <w:rPr>
          <w:b/>
        </w:rPr>
      </w:pPr>
    </w:p>
    <w:p w14:paraId="50A7FC12" w14:textId="77777777" w:rsidR="00224106" w:rsidRDefault="00224106" w:rsidP="00CC2228">
      <w:pPr>
        <w:ind w:firstLine="851"/>
        <w:jc w:val="right"/>
        <w:rPr>
          <w:b/>
        </w:rPr>
      </w:pPr>
    </w:p>
    <w:p w14:paraId="1BFB6D18" w14:textId="77777777" w:rsidR="00224106" w:rsidRDefault="00224106" w:rsidP="00CC2228">
      <w:pPr>
        <w:ind w:firstLine="851"/>
        <w:jc w:val="right"/>
        <w:rPr>
          <w:b/>
        </w:rPr>
      </w:pPr>
    </w:p>
    <w:p w14:paraId="6AFECC57" w14:textId="577E1BC0" w:rsidR="00893812" w:rsidRPr="00477F50" w:rsidRDefault="00D43F29" w:rsidP="00CC2228">
      <w:pPr>
        <w:ind w:firstLine="851"/>
        <w:jc w:val="right"/>
        <w:rPr>
          <w:b/>
        </w:rPr>
      </w:pPr>
      <w:proofErr w:type="spellStart"/>
      <w:r w:rsidRPr="00477F50">
        <w:rPr>
          <w:b/>
        </w:rPr>
        <w:t>Тендерлікқұжаттамаға</w:t>
      </w:r>
      <w:proofErr w:type="spellEnd"/>
    </w:p>
    <w:p w14:paraId="4BF2249C" w14:textId="77777777" w:rsidR="00D43F29" w:rsidRPr="00477F50" w:rsidRDefault="00D43F29" w:rsidP="00CC2228">
      <w:pPr>
        <w:ind w:firstLine="851"/>
        <w:jc w:val="right"/>
        <w:rPr>
          <w:b/>
        </w:rPr>
      </w:pPr>
      <w:r w:rsidRPr="00477F50">
        <w:rPr>
          <w:b/>
        </w:rPr>
        <w:t>1 қосымша</w:t>
      </w:r>
    </w:p>
    <w:p w14:paraId="561C4899" w14:textId="2BBD8FFF" w:rsidR="00AC7B5A" w:rsidRPr="00E51BF2" w:rsidRDefault="00AC7B5A" w:rsidP="00AC7B5A">
      <w:pPr>
        <w:tabs>
          <w:tab w:val="left" w:pos="3093"/>
        </w:tabs>
        <w:ind w:firstLine="851"/>
        <w:jc w:val="both"/>
        <w:rPr>
          <w:bCs/>
          <w:lang w:val="kk-KZ"/>
        </w:rPr>
      </w:pPr>
      <w:bookmarkStart w:id="1" w:name="_GoBack"/>
      <w:r w:rsidRPr="00AC7B5A">
        <w:rPr>
          <w:bCs/>
        </w:rPr>
        <w:t xml:space="preserve">- Лот № </w:t>
      </w:r>
      <w:r w:rsidR="00E51BF2">
        <w:rPr>
          <w:bCs/>
        </w:rPr>
        <w:t>"</w:t>
      </w:r>
      <w:r w:rsidR="00E51BF2">
        <w:rPr>
          <w:bCs/>
          <w:lang w:val="kk-KZ"/>
        </w:rPr>
        <w:t>П</w:t>
      </w:r>
      <w:proofErr w:type="spellStart"/>
      <w:r w:rsidRPr="00AC7B5A">
        <w:rPr>
          <w:bCs/>
        </w:rPr>
        <w:t>ациенттің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мұрнына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орнатылған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манжеті</w:t>
      </w:r>
      <w:proofErr w:type="spellEnd"/>
      <w:r w:rsidRPr="00AC7B5A">
        <w:rPr>
          <w:bCs/>
        </w:rPr>
        <w:t xml:space="preserve"> бар, </w:t>
      </w:r>
      <w:proofErr w:type="spellStart"/>
      <w:r w:rsidRPr="00AC7B5A">
        <w:rPr>
          <w:bCs/>
        </w:rPr>
        <w:t>оттегі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тү</w:t>
      </w:r>
      <w:proofErr w:type="gramStart"/>
      <w:r w:rsidRPr="00AC7B5A">
        <w:rPr>
          <w:bCs/>
        </w:rPr>
        <w:t>т</w:t>
      </w:r>
      <w:proofErr w:type="gramEnd"/>
      <w:r w:rsidRPr="00AC7B5A">
        <w:rPr>
          <w:bCs/>
        </w:rPr>
        <w:t>ігі</w:t>
      </w:r>
      <w:proofErr w:type="spellEnd"/>
      <w:r w:rsidRPr="00AC7B5A">
        <w:rPr>
          <w:bCs/>
        </w:rPr>
        <w:t xml:space="preserve"> бар 2,1 м</w:t>
      </w:r>
      <w:r>
        <w:rPr>
          <w:bCs/>
        </w:rPr>
        <w:t xml:space="preserve"> </w:t>
      </w:r>
      <w:proofErr w:type="spellStart"/>
      <w:r>
        <w:rPr>
          <w:bCs/>
        </w:rPr>
        <w:t>маскасы</w:t>
      </w:r>
      <w:proofErr w:type="spellEnd"/>
      <w:r>
        <w:rPr>
          <w:bCs/>
        </w:rPr>
        <w:t xml:space="preserve"> </w:t>
      </w:r>
      <w:r w:rsidRPr="00AC7B5A">
        <w:rPr>
          <w:bCs/>
        </w:rPr>
        <w:t xml:space="preserve"> ЭКО (ПВХ-</w:t>
      </w:r>
      <w:proofErr w:type="spellStart"/>
      <w:r w:rsidRPr="00AC7B5A">
        <w:rPr>
          <w:bCs/>
        </w:rPr>
        <w:t>сыз</w:t>
      </w:r>
      <w:proofErr w:type="spellEnd"/>
      <w:r w:rsidRPr="00AC7B5A">
        <w:rPr>
          <w:bCs/>
        </w:rPr>
        <w:t>), МРТ</w:t>
      </w:r>
      <w:r>
        <w:rPr>
          <w:bCs/>
        </w:rPr>
        <w:t>-</w:t>
      </w:r>
      <w:r>
        <w:rPr>
          <w:bCs/>
          <w:lang w:val="kk-KZ"/>
        </w:rPr>
        <w:t xml:space="preserve"> ға</w:t>
      </w:r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үйле</w:t>
      </w:r>
      <w:r w:rsidR="00E51BF2">
        <w:rPr>
          <w:bCs/>
        </w:rPr>
        <w:t>сімді</w:t>
      </w:r>
      <w:proofErr w:type="spellEnd"/>
      <w:r w:rsidR="00E51BF2">
        <w:rPr>
          <w:bCs/>
        </w:rPr>
        <w:t>"</w:t>
      </w:r>
      <w:r w:rsidR="00E51BF2">
        <w:rPr>
          <w:bCs/>
          <w:lang w:val="kk-KZ"/>
        </w:rPr>
        <w:t xml:space="preserve"> </w:t>
      </w:r>
      <w:r w:rsidR="00E51BF2" w:rsidRPr="00AC7B5A">
        <w:rPr>
          <w:bCs/>
        </w:rPr>
        <w:t xml:space="preserve">1 </w:t>
      </w:r>
      <w:proofErr w:type="spellStart"/>
      <w:r w:rsidR="00E51BF2" w:rsidRPr="00AC7B5A">
        <w:rPr>
          <w:bCs/>
        </w:rPr>
        <w:t>жалпы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сомасы</w:t>
      </w:r>
      <w:proofErr w:type="spellEnd"/>
      <w:r w:rsidR="00E51BF2" w:rsidRPr="00AC7B5A">
        <w:rPr>
          <w:bCs/>
        </w:rPr>
        <w:t xml:space="preserve"> 211 800 (</w:t>
      </w:r>
      <w:proofErr w:type="spellStart"/>
      <w:r w:rsidR="00E51BF2" w:rsidRPr="00AC7B5A">
        <w:rPr>
          <w:bCs/>
        </w:rPr>
        <w:t>екі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жүз</w:t>
      </w:r>
      <w:proofErr w:type="spellEnd"/>
      <w:r w:rsidR="00E51BF2" w:rsidRPr="00AC7B5A">
        <w:rPr>
          <w:bCs/>
        </w:rPr>
        <w:t xml:space="preserve"> он </w:t>
      </w:r>
      <w:proofErr w:type="spellStart"/>
      <w:r w:rsidR="00E51BF2" w:rsidRPr="00AC7B5A">
        <w:rPr>
          <w:bCs/>
        </w:rPr>
        <w:t>бір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мың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сегіз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жүз</w:t>
      </w:r>
      <w:proofErr w:type="spellEnd"/>
      <w:r w:rsidR="00E51BF2" w:rsidRPr="00AC7B5A">
        <w:rPr>
          <w:bCs/>
        </w:rPr>
        <w:t xml:space="preserve">) </w:t>
      </w:r>
      <w:proofErr w:type="spellStart"/>
      <w:r w:rsidR="00E51BF2" w:rsidRPr="00AC7B5A">
        <w:rPr>
          <w:bCs/>
        </w:rPr>
        <w:t>теңгеге</w:t>
      </w:r>
      <w:proofErr w:type="spellEnd"/>
      <w:r w:rsidR="00E51BF2" w:rsidRPr="00AC7B5A">
        <w:rPr>
          <w:bCs/>
        </w:rPr>
        <w:t xml:space="preserve"> 200 (</w:t>
      </w:r>
      <w:proofErr w:type="spellStart"/>
      <w:r w:rsidR="00E51BF2" w:rsidRPr="00AC7B5A">
        <w:rPr>
          <w:bCs/>
        </w:rPr>
        <w:t>екі</w:t>
      </w:r>
      <w:proofErr w:type="spellEnd"/>
      <w:r w:rsidR="00E51BF2" w:rsidRPr="00AC7B5A">
        <w:rPr>
          <w:bCs/>
        </w:rPr>
        <w:t xml:space="preserve"> </w:t>
      </w:r>
      <w:proofErr w:type="spellStart"/>
      <w:r w:rsidR="00E51BF2" w:rsidRPr="00AC7B5A">
        <w:rPr>
          <w:bCs/>
        </w:rPr>
        <w:t>жүз</w:t>
      </w:r>
      <w:proofErr w:type="spellEnd"/>
      <w:r w:rsidR="00E51BF2" w:rsidRPr="00AC7B5A">
        <w:rPr>
          <w:bCs/>
        </w:rPr>
        <w:t xml:space="preserve">) дана </w:t>
      </w:r>
      <w:proofErr w:type="spellStart"/>
      <w:r w:rsidR="00E51BF2" w:rsidRPr="00AC7B5A">
        <w:rPr>
          <w:bCs/>
        </w:rPr>
        <w:t>көлемінде</w:t>
      </w:r>
      <w:proofErr w:type="spellEnd"/>
      <w:r w:rsidR="00E51BF2">
        <w:rPr>
          <w:bCs/>
          <w:lang w:val="kk-KZ"/>
        </w:rPr>
        <w:t>.</w:t>
      </w:r>
    </w:p>
    <w:bookmarkEnd w:id="1"/>
    <w:p w14:paraId="1619E682" w14:textId="77777777" w:rsidR="00AC7B5A" w:rsidRPr="00AC7B5A" w:rsidRDefault="00AC7B5A" w:rsidP="00AC7B5A">
      <w:pPr>
        <w:tabs>
          <w:tab w:val="left" w:pos="3093"/>
        </w:tabs>
        <w:ind w:firstLine="851"/>
        <w:jc w:val="both"/>
        <w:rPr>
          <w:bCs/>
        </w:rPr>
      </w:pPr>
      <w:proofErr w:type="spellStart"/>
      <w:r w:rsidRPr="00AC7B5A">
        <w:rPr>
          <w:bCs/>
        </w:rPr>
        <w:t>Орташа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концентрациядағы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оттегі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терапиясына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арналған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ересек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оттегі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маскасы</w:t>
      </w:r>
      <w:proofErr w:type="spellEnd"/>
      <w:r w:rsidRPr="00AC7B5A">
        <w:rPr>
          <w:bCs/>
        </w:rPr>
        <w:t xml:space="preserve"> (</w:t>
      </w:r>
      <w:proofErr w:type="spellStart"/>
      <w:r w:rsidRPr="00AC7B5A">
        <w:rPr>
          <w:bCs/>
        </w:rPr>
        <w:t>ағын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үшін</w:t>
      </w:r>
      <w:proofErr w:type="spellEnd"/>
      <w:r w:rsidRPr="00AC7B5A">
        <w:rPr>
          <w:bCs/>
        </w:rPr>
        <w:t xml:space="preserve"> 5л/мин-35%, 6л/мин-40%, 8л/мин-50%).</w:t>
      </w:r>
    </w:p>
    <w:p w14:paraId="0D6E6565" w14:textId="7AACC34B" w:rsidR="00224106" w:rsidRPr="00224106" w:rsidRDefault="00AC7B5A" w:rsidP="00AC7B5A">
      <w:pPr>
        <w:tabs>
          <w:tab w:val="left" w:pos="3093"/>
        </w:tabs>
        <w:ind w:firstLine="851"/>
        <w:jc w:val="both"/>
        <w:rPr>
          <w:bCs/>
        </w:rPr>
      </w:pPr>
      <w:proofErr w:type="spellStart"/>
      <w:r w:rsidRPr="00AC7B5A">
        <w:rPr>
          <w:bCs/>
        </w:rPr>
        <w:t>Масканың</w:t>
      </w:r>
      <w:proofErr w:type="spellEnd"/>
      <w:r w:rsidRPr="00AC7B5A">
        <w:rPr>
          <w:bCs/>
        </w:rPr>
        <w:t xml:space="preserve"> корпусы </w:t>
      </w:r>
      <w:proofErr w:type="spellStart"/>
      <w:r w:rsidRPr="00AC7B5A">
        <w:rPr>
          <w:bCs/>
        </w:rPr>
        <w:t>анатомиялық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схемаға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сәйкес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мұрын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бөлігінің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ерекше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иілген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қыртысының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дизайнымен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жасалынған</w:t>
      </w:r>
      <w:proofErr w:type="spellEnd"/>
      <w:r w:rsidRPr="00AC7B5A">
        <w:rPr>
          <w:bCs/>
        </w:rPr>
        <w:t xml:space="preserve">, </w:t>
      </w:r>
      <w:proofErr w:type="spellStart"/>
      <w:r w:rsidRPr="00AC7B5A">
        <w:rPr>
          <w:bCs/>
        </w:rPr>
        <w:t>бұл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минималды</w:t>
      </w:r>
      <w:proofErr w:type="spellEnd"/>
      <w:r w:rsidRPr="00AC7B5A">
        <w:rPr>
          <w:bCs/>
        </w:rPr>
        <w:t xml:space="preserve"> "</w:t>
      </w:r>
      <w:proofErr w:type="spellStart"/>
      <w:r w:rsidRPr="00AC7B5A">
        <w:rPr>
          <w:bCs/>
        </w:rPr>
        <w:t>өлі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кеңі</w:t>
      </w:r>
      <w:proofErr w:type="gramStart"/>
      <w:r w:rsidRPr="00AC7B5A">
        <w:rPr>
          <w:bCs/>
        </w:rPr>
        <w:t>ст</w:t>
      </w:r>
      <w:proofErr w:type="gramEnd"/>
      <w:r w:rsidRPr="00AC7B5A">
        <w:rPr>
          <w:bCs/>
        </w:rPr>
        <w:t>ікті</w:t>
      </w:r>
      <w:proofErr w:type="spellEnd"/>
      <w:r w:rsidRPr="00AC7B5A">
        <w:rPr>
          <w:bCs/>
        </w:rPr>
        <w:t xml:space="preserve">" </w:t>
      </w:r>
      <w:proofErr w:type="spellStart"/>
      <w:r w:rsidRPr="00AC7B5A">
        <w:rPr>
          <w:bCs/>
        </w:rPr>
        <w:t>қамтамасыз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етеді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және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сонымен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бірге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масканың</w:t>
      </w:r>
      <w:proofErr w:type="spellEnd"/>
      <w:r w:rsidRPr="00AC7B5A">
        <w:rPr>
          <w:bCs/>
        </w:rPr>
        <w:t xml:space="preserve"> осы </w:t>
      </w:r>
      <w:proofErr w:type="spellStart"/>
      <w:r w:rsidRPr="00AC7B5A">
        <w:rPr>
          <w:bCs/>
        </w:rPr>
        <w:t>бөлігінің</w:t>
      </w:r>
      <w:proofErr w:type="spellEnd"/>
      <w:r w:rsidRPr="00AC7B5A">
        <w:rPr>
          <w:bCs/>
        </w:rPr>
        <w:t xml:space="preserve"> дизайны </w:t>
      </w:r>
      <w:proofErr w:type="spellStart"/>
      <w:r w:rsidRPr="00AC7B5A">
        <w:rPr>
          <w:bCs/>
        </w:rPr>
        <w:t>пациенттің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мұрнына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бекітілген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манжеттің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қажетті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орналасуын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береді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Масканың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тарақ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тәрізді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мұрын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манжеттің</w:t>
      </w:r>
      <w:proofErr w:type="spellEnd"/>
      <w:r w:rsidRPr="00AC7B5A">
        <w:rPr>
          <w:bCs/>
        </w:rPr>
        <w:t xml:space="preserve"> </w:t>
      </w:r>
      <w:proofErr w:type="spellStart"/>
      <w:proofErr w:type="gramStart"/>
      <w:r w:rsidRPr="00AC7B5A">
        <w:rPr>
          <w:bCs/>
        </w:rPr>
        <w:t>астынан</w:t>
      </w:r>
      <w:proofErr w:type="spellEnd"/>
      <w:proofErr w:type="gram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ағып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кетуі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мүмкін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болса</w:t>
      </w:r>
      <w:proofErr w:type="spellEnd"/>
      <w:r w:rsidRPr="00AC7B5A">
        <w:rPr>
          <w:bCs/>
        </w:rPr>
        <w:t xml:space="preserve">, </w:t>
      </w:r>
      <w:proofErr w:type="spellStart"/>
      <w:r w:rsidRPr="00AC7B5A">
        <w:rPr>
          <w:bCs/>
        </w:rPr>
        <w:t>пациенттің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көзіне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оттегі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ағынын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болдырмайды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Анатомиялық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бедердің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атравматикалық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манжеті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пациенттің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бетіне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салынған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кезде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иекті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іргелес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қамту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үшін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иектің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астына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кеңейетін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жалпақ</w:t>
      </w:r>
      <w:proofErr w:type="spellEnd"/>
      <w:r w:rsidRPr="00AC7B5A">
        <w:rPr>
          <w:bCs/>
        </w:rPr>
        <w:t xml:space="preserve"> </w:t>
      </w:r>
      <w:proofErr w:type="spellStart"/>
      <w:proofErr w:type="gramStart"/>
      <w:r w:rsidRPr="00AC7B5A">
        <w:rPr>
          <w:bCs/>
        </w:rPr>
        <w:t>п</w:t>
      </w:r>
      <w:proofErr w:type="gramEnd"/>
      <w:r w:rsidRPr="00AC7B5A">
        <w:rPr>
          <w:bCs/>
        </w:rPr>
        <w:t>ішінді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Манжеттің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иек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екі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сатылы</w:t>
      </w:r>
      <w:proofErr w:type="spellEnd"/>
      <w:r w:rsidRPr="00AC7B5A">
        <w:rPr>
          <w:bCs/>
        </w:rPr>
        <w:t xml:space="preserve"> - "</w:t>
      </w:r>
      <w:proofErr w:type="spellStart"/>
      <w:r w:rsidRPr="00AC7B5A">
        <w:rPr>
          <w:bCs/>
        </w:rPr>
        <w:t>иектің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астына</w:t>
      </w:r>
      <w:proofErr w:type="spellEnd"/>
      <w:r w:rsidRPr="00AC7B5A">
        <w:rPr>
          <w:bCs/>
        </w:rPr>
        <w:t xml:space="preserve">" </w:t>
      </w:r>
      <w:proofErr w:type="spellStart"/>
      <w:r w:rsidRPr="00AC7B5A">
        <w:rPr>
          <w:bCs/>
        </w:rPr>
        <w:t>және</w:t>
      </w:r>
      <w:proofErr w:type="spellEnd"/>
      <w:r w:rsidRPr="00AC7B5A">
        <w:rPr>
          <w:bCs/>
        </w:rPr>
        <w:t xml:space="preserve"> "</w:t>
      </w:r>
      <w:proofErr w:type="spellStart"/>
      <w:r w:rsidRPr="00AC7B5A">
        <w:rPr>
          <w:bCs/>
        </w:rPr>
        <w:t>иекке</w:t>
      </w:r>
      <w:proofErr w:type="spellEnd"/>
      <w:r w:rsidRPr="00AC7B5A">
        <w:rPr>
          <w:bCs/>
        </w:rPr>
        <w:t xml:space="preserve">" </w:t>
      </w:r>
      <w:proofErr w:type="spellStart"/>
      <w:r w:rsidRPr="00AC7B5A">
        <w:rPr>
          <w:bCs/>
        </w:rPr>
        <w:t>жасалған</w:t>
      </w:r>
      <w:proofErr w:type="spellEnd"/>
      <w:r w:rsidRPr="00AC7B5A">
        <w:rPr>
          <w:bCs/>
        </w:rPr>
        <w:t xml:space="preserve">, </w:t>
      </w:r>
      <w:proofErr w:type="spellStart"/>
      <w:r w:rsidRPr="00AC7B5A">
        <w:rPr>
          <w:bCs/>
        </w:rPr>
        <w:t>ол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әртүрлі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анатомиясы</w:t>
      </w:r>
      <w:proofErr w:type="spellEnd"/>
      <w:r w:rsidRPr="00AC7B5A">
        <w:rPr>
          <w:bCs/>
        </w:rPr>
        <w:t xml:space="preserve"> бар </w:t>
      </w:r>
      <w:proofErr w:type="spellStart"/>
      <w:r w:rsidRPr="00AC7B5A">
        <w:rPr>
          <w:bCs/>
        </w:rPr>
        <w:t>пациенттердің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тұлғаларына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жанасқан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кезде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герметизацияны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қамтамасыз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етеді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Мұрын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бөлігіндегі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манжеттің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көлденең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ішкі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арматурасы</w:t>
      </w:r>
      <w:proofErr w:type="spellEnd"/>
      <w:r w:rsidRPr="00AC7B5A">
        <w:rPr>
          <w:bCs/>
        </w:rPr>
        <w:t xml:space="preserve"> бар, </w:t>
      </w:r>
      <w:proofErr w:type="spellStart"/>
      <w:r w:rsidRPr="00AC7B5A">
        <w:rPr>
          <w:bCs/>
        </w:rPr>
        <w:t>ол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анатомиялық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құрылымы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бойынша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беттің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күрделі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бөлігінде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тығыз</w:t>
      </w:r>
      <w:proofErr w:type="spellEnd"/>
      <w:r w:rsidRPr="00AC7B5A">
        <w:rPr>
          <w:bCs/>
        </w:rPr>
        <w:t xml:space="preserve">, </w:t>
      </w:r>
      <w:proofErr w:type="spellStart"/>
      <w:r w:rsidRPr="00AC7B5A">
        <w:rPr>
          <w:bCs/>
        </w:rPr>
        <w:t>бірақ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жарақатсыз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орналасуды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қамтамасыз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етеді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Эластомерлік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ұстағыш</w:t>
      </w:r>
      <w:proofErr w:type="spellEnd"/>
      <w:r w:rsidRPr="00AC7B5A">
        <w:rPr>
          <w:bCs/>
        </w:rPr>
        <w:t xml:space="preserve"> "</w:t>
      </w:r>
      <w:proofErr w:type="spellStart"/>
      <w:r w:rsidRPr="00AC7B5A">
        <w:rPr>
          <w:bCs/>
        </w:rPr>
        <w:t>құлақтың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астында</w:t>
      </w:r>
      <w:proofErr w:type="spellEnd"/>
      <w:r w:rsidRPr="00AC7B5A">
        <w:rPr>
          <w:bCs/>
        </w:rPr>
        <w:t xml:space="preserve">" </w:t>
      </w:r>
      <w:proofErr w:type="spellStart"/>
      <w:r w:rsidRPr="00AC7B5A">
        <w:rPr>
          <w:bCs/>
        </w:rPr>
        <w:t>жүргізіледі</w:t>
      </w:r>
      <w:proofErr w:type="spellEnd"/>
      <w:r w:rsidRPr="00AC7B5A">
        <w:rPr>
          <w:bCs/>
        </w:rPr>
        <w:t xml:space="preserve"> - </w:t>
      </w:r>
      <w:proofErr w:type="spellStart"/>
      <w:r w:rsidRPr="00AC7B5A">
        <w:rPr>
          <w:bCs/>
        </w:rPr>
        <w:t>науқастың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басының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lastRenderedPageBreak/>
        <w:t>анатомиялық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ерекшеліктеріне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байланысты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құлақтың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жоғарғы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бөлігі</w:t>
      </w:r>
      <w:proofErr w:type="spellEnd"/>
      <w:r w:rsidRPr="00AC7B5A">
        <w:rPr>
          <w:bCs/>
        </w:rPr>
        <w:t xml:space="preserve"> де, "</w:t>
      </w:r>
      <w:proofErr w:type="spellStart"/>
      <w:r w:rsidRPr="00AC7B5A">
        <w:rPr>
          <w:bCs/>
        </w:rPr>
        <w:t>құлақтың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ү</w:t>
      </w:r>
      <w:proofErr w:type="gramStart"/>
      <w:r w:rsidRPr="00AC7B5A">
        <w:rPr>
          <w:bCs/>
        </w:rPr>
        <w:t>ст</w:t>
      </w:r>
      <w:proofErr w:type="gramEnd"/>
      <w:r w:rsidRPr="00AC7B5A">
        <w:rPr>
          <w:bCs/>
        </w:rPr>
        <w:t>інде</w:t>
      </w:r>
      <w:proofErr w:type="spellEnd"/>
      <w:r w:rsidRPr="00AC7B5A">
        <w:rPr>
          <w:bCs/>
        </w:rPr>
        <w:t xml:space="preserve">" да </w:t>
      </w:r>
      <w:proofErr w:type="spellStart"/>
      <w:r w:rsidRPr="00AC7B5A">
        <w:rPr>
          <w:bCs/>
        </w:rPr>
        <w:t>жарақаттанбайды</w:t>
      </w:r>
      <w:proofErr w:type="spellEnd"/>
      <w:r w:rsidRPr="00AC7B5A">
        <w:rPr>
          <w:bCs/>
        </w:rPr>
        <w:t xml:space="preserve">, </w:t>
      </w:r>
      <w:proofErr w:type="spellStart"/>
      <w:r w:rsidRPr="00AC7B5A">
        <w:rPr>
          <w:bCs/>
        </w:rPr>
        <w:t>бойлық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пішінді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симметриялы</w:t>
      </w:r>
      <w:proofErr w:type="spellEnd"/>
      <w:r w:rsidRPr="00AC7B5A">
        <w:rPr>
          <w:bCs/>
        </w:rPr>
        <w:t xml:space="preserve"> бет </w:t>
      </w:r>
      <w:proofErr w:type="spellStart"/>
      <w:r w:rsidRPr="00AC7B5A">
        <w:rPr>
          <w:bCs/>
        </w:rPr>
        <w:t>және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иек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саңылаулары</w:t>
      </w:r>
      <w:proofErr w:type="spellEnd"/>
      <w:r w:rsidRPr="00AC7B5A">
        <w:rPr>
          <w:bCs/>
        </w:rPr>
        <w:t xml:space="preserve"> бар. </w:t>
      </w:r>
      <w:proofErr w:type="spellStart"/>
      <w:r w:rsidRPr="00AC7B5A">
        <w:rPr>
          <w:bCs/>
        </w:rPr>
        <w:t>Ұзындығы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кемінде</w:t>
      </w:r>
      <w:proofErr w:type="spellEnd"/>
      <w:r w:rsidRPr="00AC7B5A">
        <w:rPr>
          <w:bCs/>
        </w:rPr>
        <w:t xml:space="preserve"> 2,0 м </w:t>
      </w:r>
      <w:proofErr w:type="spellStart"/>
      <w:r w:rsidRPr="00AC7B5A">
        <w:rPr>
          <w:bCs/>
        </w:rPr>
        <w:t>болатын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оттегі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арматураланған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тү</w:t>
      </w:r>
      <w:proofErr w:type="gramStart"/>
      <w:r w:rsidRPr="00AC7B5A">
        <w:rPr>
          <w:bCs/>
        </w:rPr>
        <w:t>т</w:t>
      </w:r>
      <w:proofErr w:type="gramEnd"/>
      <w:r w:rsidRPr="00AC7B5A">
        <w:rPr>
          <w:bCs/>
        </w:rPr>
        <w:t>ігі</w:t>
      </w:r>
      <w:proofErr w:type="spellEnd"/>
      <w:r w:rsidRPr="00AC7B5A">
        <w:rPr>
          <w:bCs/>
        </w:rPr>
        <w:t xml:space="preserve"> бар Маска. </w:t>
      </w:r>
      <w:proofErr w:type="spellStart"/>
      <w:r w:rsidRPr="00AC7B5A">
        <w:rPr>
          <w:bCs/>
        </w:rPr>
        <w:t>технологиялық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материалдардың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қажетті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құрамы</w:t>
      </w:r>
      <w:proofErr w:type="spellEnd"/>
      <w:r w:rsidRPr="00AC7B5A">
        <w:rPr>
          <w:bCs/>
        </w:rPr>
        <w:t xml:space="preserve">: полипропилен, полиэтилен. ПВХ </w:t>
      </w:r>
      <w:proofErr w:type="spellStart"/>
      <w:r w:rsidRPr="00AC7B5A">
        <w:rPr>
          <w:bCs/>
        </w:rPr>
        <w:t>жоқ</w:t>
      </w:r>
      <w:proofErr w:type="spellEnd"/>
      <w:r w:rsidRPr="00AC7B5A">
        <w:rPr>
          <w:bCs/>
        </w:rPr>
        <w:t xml:space="preserve">. </w:t>
      </w:r>
      <w:proofErr w:type="spellStart"/>
      <w:r w:rsidRPr="00AC7B5A">
        <w:rPr>
          <w:bCs/>
        </w:rPr>
        <w:t>Өнді</w:t>
      </w:r>
      <w:proofErr w:type="gramStart"/>
      <w:r w:rsidRPr="00AC7B5A">
        <w:rPr>
          <w:bCs/>
        </w:rPr>
        <w:t>р</w:t>
      </w:r>
      <w:proofErr w:type="gramEnd"/>
      <w:r w:rsidRPr="00AC7B5A">
        <w:rPr>
          <w:bCs/>
        </w:rPr>
        <w:t>іс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және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кәдеге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жарату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кезінде</w:t>
      </w:r>
      <w:proofErr w:type="spellEnd"/>
      <w:r w:rsidRPr="00AC7B5A">
        <w:rPr>
          <w:bCs/>
        </w:rPr>
        <w:t xml:space="preserve"> </w:t>
      </w:r>
      <w:proofErr w:type="spellStart"/>
      <w:r w:rsidRPr="00AC7B5A">
        <w:rPr>
          <w:bCs/>
        </w:rPr>
        <w:t>экологиялық</w:t>
      </w:r>
      <w:proofErr w:type="spellEnd"/>
      <w:r w:rsidRPr="00AC7B5A">
        <w:rPr>
          <w:bCs/>
        </w:rPr>
        <w:t xml:space="preserve"> таза.</w:t>
      </w:r>
      <w:r>
        <w:rPr>
          <w:bCs/>
        </w:rPr>
        <w:tab/>
      </w:r>
    </w:p>
    <w:sectPr w:rsidR="00224106" w:rsidRPr="00224106" w:rsidSect="00D12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altName w:val="SimSun"/>
    <w:charset w:val="86"/>
    <w:family w:val="auto"/>
    <w:pitch w:val="default"/>
  </w:font>
  <w:font w:name="Lohit Devanagari">
    <w:altName w:val="Times New Roman"/>
    <w:charset w:val="00"/>
    <w:family w:val="auto"/>
    <w:pitch w:val="default"/>
  </w:font>
  <w:font w:name="Droid Sans">
    <w:altName w:val="Times New Roman"/>
    <w:charset w:val="00"/>
    <w:family w:val="auto"/>
    <w:pitch w:val="default"/>
  </w:font>
  <w:font w:name="Lohit Hindi">
    <w:altName w:val="Noto Sans CJK HK"/>
    <w:charset w:val="00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0A"/>
    <w:rsid w:val="00071890"/>
    <w:rsid w:val="001D0FAE"/>
    <w:rsid w:val="00224106"/>
    <w:rsid w:val="00294406"/>
    <w:rsid w:val="002E3E70"/>
    <w:rsid w:val="003D5194"/>
    <w:rsid w:val="00477F50"/>
    <w:rsid w:val="00481F95"/>
    <w:rsid w:val="004A07B3"/>
    <w:rsid w:val="00541E43"/>
    <w:rsid w:val="00584855"/>
    <w:rsid w:val="007E715E"/>
    <w:rsid w:val="0084508C"/>
    <w:rsid w:val="00893812"/>
    <w:rsid w:val="0095467F"/>
    <w:rsid w:val="00AC7B5A"/>
    <w:rsid w:val="00B00F07"/>
    <w:rsid w:val="00B4087F"/>
    <w:rsid w:val="00B67B24"/>
    <w:rsid w:val="00BC220A"/>
    <w:rsid w:val="00CC2228"/>
    <w:rsid w:val="00D124F3"/>
    <w:rsid w:val="00D43F29"/>
    <w:rsid w:val="00E03293"/>
    <w:rsid w:val="00E5189F"/>
    <w:rsid w:val="00E51BF2"/>
    <w:rsid w:val="00F3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18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3293"/>
    <w:pPr>
      <w:suppressAutoHyphens/>
      <w:spacing w:after="140" w:line="276" w:lineRule="auto"/>
    </w:pPr>
    <w:rPr>
      <w:rFonts w:ascii="Liberation Serif" w:eastAsia="Noto Sans CJK SC" w:hAnsi="Liberation Serif" w:cs="Lohit Devanagari"/>
      <w:kern w:val="1"/>
      <w:lang w:eastAsia="zh-CN" w:bidi="hi-IN"/>
    </w:rPr>
  </w:style>
  <w:style w:type="character" w:customStyle="1" w:styleId="a4">
    <w:name w:val="Основной текст Знак"/>
    <w:basedOn w:val="a0"/>
    <w:link w:val="a3"/>
    <w:rsid w:val="00E03293"/>
    <w:rPr>
      <w:rFonts w:ascii="Liberation Serif" w:eastAsia="Noto Sans CJK SC" w:hAnsi="Liberation Serif" w:cs="Lohit Devanagari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E03293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3293"/>
    <w:pPr>
      <w:suppressAutoHyphens/>
      <w:spacing w:after="140" w:line="276" w:lineRule="auto"/>
    </w:pPr>
    <w:rPr>
      <w:rFonts w:ascii="Liberation Serif" w:eastAsia="Noto Sans CJK SC" w:hAnsi="Liberation Serif" w:cs="Lohit Devanagari"/>
      <w:kern w:val="1"/>
      <w:lang w:eastAsia="zh-CN" w:bidi="hi-IN"/>
    </w:rPr>
  </w:style>
  <w:style w:type="character" w:customStyle="1" w:styleId="a4">
    <w:name w:val="Основной текст Знак"/>
    <w:basedOn w:val="a0"/>
    <w:link w:val="a3"/>
    <w:rsid w:val="00E03293"/>
    <w:rPr>
      <w:rFonts w:ascii="Liberation Serif" w:eastAsia="Noto Sans CJK SC" w:hAnsi="Liberation Serif" w:cs="Lohit Devanagari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E03293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3</cp:revision>
  <dcterms:created xsi:type="dcterms:W3CDTF">2021-08-02T03:27:00Z</dcterms:created>
  <dcterms:modified xsi:type="dcterms:W3CDTF">2021-08-02T04:27:00Z</dcterms:modified>
</cp:coreProperties>
</file>